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AB16AC1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74D67F41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E4D1D">
        <w:rPr>
          <w:rFonts w:ascii="Corbel" w:hAnsi="Corbel"/>
          <w:b/>
          <w:smallCaps/>
          <w:sz w:val="24"/>
          <w:szCs w:val="24"/>
        </w:rPr>
        <w:t xml:space="preserve"> 2021-2024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E298846" w14:textId="53CBA155" w:rsidR="0085747A" w:rsidRPr="0079529A" w:rsidRDefault="0079529A" w:rsidP="0079529A">
      <w:pPr>
        <w:spacing w:after="0" w:line="240" w:lineRule="exact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9529A">
        <w:rPr>
          <w:rFonts w:ascii="Corbel" w:hAnsi="Corbel"/>
          <w:b/>
          <w:sz w:val="20"/>
          <w:szCs w:val="20"/>
        </w:rPr>
        <w:t xml:space="preserve">Rok </w:t>
      </w:r>
      <w:r w:rsidR="008E4D1D">
        <w:rPr>
          <w:rFonts w:ascii="Corbel" w:hAnsi="Corbel"/>
          <w:b/>
          <w:sz w:val="20"/>
          <w:szCs w:val="20"/>
        </w:rPr>
        <w:t>akademicki   2022-2023</w:t>
      </w:r>
      <w:bookmarkStart w:id="0" w:name="_GoBack"/>
      <w:bookmarkEnd w:id="0"/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047AA9A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nauk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6920B96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CE440D0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</w:t>
            </w:r>
            <w:r w:rsidR="00904E31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087F921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3B6D3FC7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74B8BFC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CC50F11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18C6717B" w:rsidR="0085747A" w:rsidRPr="00B169DF" w:rsidRDefault="006A24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79529A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 </w:t>
            </w:r>
            <w:r w:rsidR="0079529A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53A0454F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9C9C800" w:rsidR="00923D7D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2BBCCA42" w:rsidR="0085747A" w:rsidRPr="00B169DF" w:rsidRDefault="0079529A" w:rsidP="00796F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96FE8"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5D73271" w:rsidR="0085747A" w:rsidRPr="00B169DF" w:rsidRDefault="00796F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03C267F" w:rsidR="00015B8F" w:rsidRPr="00B169DF" w:rsidRDefault="007952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17266583" w:rsidR="00015B8F" w:rsidRPr="00B169DF" w:rsidRDefault="007952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7111055" w:rsidR="00015B8F" w:rsidRPr="00B169DF" w:rsidRDefault="007952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79529A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79529A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46198DB6" w:rsidR="0085747A" w:rsidRPr="00B169DF" w:rsidRDefault="0079529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52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I roku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="0079529A" w:rsidRPr="00B169DF" w14:paraId="1AC7C70C" w14:textId="77777777" w:rsidTr="006B3A84">
        <w:tc>
          <w:tcPr>
            <w:tcW w:w="845" w:type="dxa"/>
            <w:vAlign w:val="center"/>
          </w:tcPr>
          <w:p w14:paraId="478F67C2" w14:textId="77777777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A4F6D86" w14:textId="22CD5BE2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B5C42">
              <w:rPr>
                <w:b w:val="0"/>
                <w:sz w:val="20"/>
              </w:rPr>
              <w:t>internalizacja przez studentów podstawowej wiedzy z zakresu problematyki</w:t>
            </w:r>
            <w:r>
              <w:rPr>
                <w:b w:val="0"/>
                <w:sz w:val="20"/>
              </w:rPr>
              <w:t xml:space="preserve"> metodologii nauk</w:t>
            </w:r>
          </w:p>
        </w:tc>
        <w:tc>
          <w:tcPr>
            <w:tcW w:w="8675" w:type="dxa"/>
            <w:vAlign w:val="center"/>
          </w:tcPr>
          <w:p w14:paraId="638C5C8F" w14:textId="45F95C1C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9529A" w:rsidRPr="00B169DF" w14:paraId="57A412CE" w14:textId="77777777" w:rsidTr="006B3A84">
        <w:tc>
          <w:tcPr>
            <w:tcW w:w="845" w:type="dxa"/>
            <w:vAlign w:val="center"/>
          </w:tcPr>
          <w:p w14:paraId="7D2BDCD1" w14:textId="6488C5A5" w:rsidR="0079529A" w:rsidRPr="00B169DF" w:rsidRDefault="0079529A" w:rsidP="0079529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48F1589" w14:textId="3B4AACA4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0"/>
              </w:rPr>
              <w:t>znajomość typów metodologii</w:t>
            </w:r>
          </w:p>
        </w:tc>
        <w:tc>
          <w:tcPr>
            <w:tcW w:w="8675" w:type="dxa"/>
            <w:vAlign w:val="center"/>
          </w:tcPr>
          <w:p w14:paraId="16C32661" w14:textId="24296EDF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9529A" w:rsidRPr="00B169DF" w14:paraId="01C73F14" w14:textId="77777777" w:rsidTr="006B3A84">
        <w:tc>
          <w:tcPr>
            <w:tcW w:w="845" w:type="dxa"/>
            <w:vAlign w:val="center"/>
          </w:tcPr>
          <w:p w14:paraId="4C72522F" w14:textId="013A01B4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E68B67D" w14:textId="52C60AAD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0"/>
              </w:rPr>
              <w:t>znajomość podstawowych metod testowania hipotez naukowych</w:t>
            </w:r>
          </w:p>
        </w:tc>
        <w:tc>
          <w:tcPr>
            <w:tcW w:w="8675" w:type="dxa"/>
            <w:vAlign w:val="center"/>
          </w:tcPr>
          <w:p w14:paraId="58C7BDBF" w14:textId="603A0F45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9529A" w:rsidRPr="00B169DF" w14:paraId="2F9D90D8" w14:textId="77777777" w:rsidTr="006B3A84">
        <w:tc>
          <w:tcPr>
            <w:tcW w:w="845" w:type="dxa"/>
            <w:vAlign w:val="center"/>
          </w:tcPr>
          <w:p w14:paraId="504761F5" w14:textId="63FA203C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5D85CFA4" w14:textId="7774D6B3" w:rsidR="0079529A" w:rsidRDefault="0079529A" w:rsidP="0079529A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znajomość specyfiki nauki i jej społecznego wymiaru</w:t>
            </w:r>
          </w:p>
        </w:tc>
        <w:tc>
          <w:tcPr>
            <w:tcW w:w="8675" w:type="dxa"/>
            <w:vAlign w:val="center"/>
          </w:tcPr>
          <w:p w14:paraId="717BA609" w14:textId="77777777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DE31F9F" w14:textId="77777777" w:rsidR="00F71C5E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rozumie:</w:t>
            </w:r>
          </w:p>
          <w:p w14:paraId="50583EA9" w14:textId="0B74329E" w:rsidR="0085747A" w:rsidRDefault="00F71C5E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relacje zachodzące między filozofią a nauką</w:t>
            </w:r>
            <w:r w:rsidR="00627FE2">
              <w:rPr>
                <w:rFonts w:ascii="Corbel" w:hAnsi="Corbel"/>
                <w:b w:val="0"/>
                <w:smallCaps w:val="0"/>
                <w:szCs w:val="24"/>
              </w:rPr>
              <w:t xml:space="preserve"> (problem demarkacji)</w:t>
            </w:r>
          </w:p>
          <w:p w14:paraId="439BF2D1" w14:textId="77777777" w:rsidR="00F71C5E" w:rsidRDefault="00F71C5E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specyfikę nauk</w:t>
            </w:r>
          </w:p>
          <w:p w14:paraId="521CBF19" w14:textId="77777777" w:rsidR="00F71C5E" w:rsidRDefault="00F71C5E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 testowania hipotez naukowych</w:t>
            </w:r>
          </w:p>
          <w:p w14:paraId="73433F9D" w14:textId="77777777" w:rsidR="00F71C5E" w:rsidRDefault="00F71C5E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stosowane w naukach metody wnioskowań i uzasadnień i przewidywania (model Hempla-Oppenheima)</w:t>
            </w:r>
          </w:p>
          <w:p w14:paraId="1C8C69E2" w14:textId="3EAEF94F" w:rsidR="00627FE2" w:rsidRPr="00B169DF" w:rsidRDefault="00627FE2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mechanizmy rozwoju nauk</w:t>
            </w:r>
          </w:p>
        </w:tc>
        <w:tc>
          <w:tcPr>
            <w:tcW w:w="1873" w:type="dxa"/>
          </w:tcPr>
          <w:p w14:paraId="51C6CBB5" w14:textId="4460A353" w:rsidR="0085747A" w:rsidRPr="00B169DF" w:rsidRDefault="00627FE2" w:rsidP="00627F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87F69AE" w:rsidR="0085747A" w:rsidRPr="00B169DF" w:rsidRDefault="00F71C5E" w:rsidP="00F71C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przygotować esej naukowy dotyczący za</w:t>
            </w:r>
            <w:r w:rsidR="00B8140E">
              <w:rPr>
                <w:rFonts w:ascii="Corbel" w:hAnsi="Corbel"/>
                <w:b w:val="0"/>
                <w:smallCaps w:val="0"/>
                <w:szCs w:val="24"/>
              </w:rPr>
              <w:t>gadnień związanych z metodologią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nauk</w:t>
            </w:r>
          </w:p>
        </w:tc>
        <w:tc>
          <w:tcPr>
            <w:tcW w:w="1873" w:type="dxa"/>
          </w:tcPr>
          <w:p w14:paraId="20B22796" w14:textId="15A64EFA" w:rsidR="0085747A" w:rsidRPr="00B169DF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C5E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71C5E">
              <w:rPr>
                <w:rFonts w:ascii="Corbel" w:hAnsi="Corbel"/>
                <w:b w:val="0"/>
                <w:smallCaps w:val="0"/>
                <w:szCs w:val="24"/>
              </w:rPr>
              <w:t xml:space="preserve"> K_U03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7CB2DC1F" w:rsidR="0085747A" w:rsidRPr="00B169DF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D94FF1" w14:textId="4A1B8198" w:rsidR="0085747A" w:rsidRPr="00B169DF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Zajmuje stanowisko w rozmaitych kwestiach dotyczących metodologii nauk posługując się przy tym terminologią specyficzną dla tejże dyscypliny</w:t>
            </w:r>
          </w:p>
        </w:tc>
        <w:tc>
          <w:tcPr>
            <w:tcW w:w="1873" w:type="dxa"/>
          </w:tcPr>
          <w:p w14:paraId="41DC7A70" w14:textId="15FAAC85" w:rsidR="0085747A" w:rsidRPr="00B169DF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C5E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K_U03</w:t>
            </w:r>
          </w:p>
        </w:tc>
      </w:tr>
      <w:tr w:rsidR="00627FE2" w:rsidRPr="00B169DF" w14:paraId="550E7F41" w14:textId="77777777" w:rsidTr="005E6E85">
        <w:tc>
          <w:tcPr>
            <w:tcW w:w="1701" w:type="dxa"/>
          </w:tcPr>
          <w:p w14:paraId="7F0DE4D8" w14:textId="458F1422" w:rsidR="00627FE2" w:rsidRDefault="00627F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31140D5" w14:textId="708950B6" w:rsidR="00627FE2" w:rsidRDefault="00627F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rewizji własnych poglądów w świetle dostępnych danych i teorii naukowych. Ceni naukę.</w:t>
            </w:r>
          </w:p>
        </w:tc>
        <w:tc>
          <w:tcPr>
            <w:tcW w:w="1873" w:type="dxa"/>
          </w:tcPr>
          <w:p w14:paraId="57F109B6" w14:textId="0A72D75B" w:rsidR="00627FE2" w:rsidRPr="00F71C5E" w:rsidRDefault="00627F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C5E">
              <w:rPr>
                <w:rFonts w:ascii="Corbel" w:hAnsi="Corbel"/>
                <w:b w:val="0"/>
                <w:smallCaps w:val="0"/>
                <w:szCs w:val="24"/>
              </w:rPr>
              <w:t>K_K01, 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535A50A1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627FE2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653A53C5" w14:textId="67134D35" w:rsidR="00627FE2" w:rsidRPr="00627FE2" w:rsidRDefault="00627FE2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 w:rsidRPr="00627FE2">
              <w:rPr>
                <w:rFonts w:ascii="Corbel" w:hAnsi="Corbel"/>
                <w:sz w:val="24"/>
                <w:szCs w:val="24"/>
              </w:rPr>
              <w:t>1. Podstawowe dystynkcje metametodologiczne. Kluczowe opozycje: metodologia opisowa, normatywna, synchroniczna, diachroniczna, kontekstu odkrycia, ko</w:t>
            </w:r>
            <w:r>
              <w:rPr>
                <w:rFonts w:ascii="Corbel" w:hAnsi="Corbel"/>
                <w:sz w:val="24"/>
                <w:szCs w:val="24"/>
              </w:rPr>
              <w:t>ntekstu uzasadnienia, (2 godz).</w:t>
            </w:r>
          </w:p>
          <w:p w14:paraId="09AC9997" w14:textId="30D5E4FA" w:rsidR="00627FE2" w:rsidRDefault="00627FE2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  <w:r w:rsidRPr="00627FE2">
              <w:rPr>
                <w:rFonts w:ascii="Corbel" w:hAnsi="Corbel"/>
                <w:sz w:val="24"/>
                <w:szCs w:val="24"/>
              </w:rPr>
              <w:t xml:space="preserve">. Koncepcja logicznego pozytywizmu. Prekursorzy Koła Wiedeńskiego. Analiza logiczna języka nauki. Kryterium weryfikacji/ sprawdzalności. Kontrowersje wokół koncepcji zdań protokolarnych. Destrukcja metafizyki. Metafizyczność </w:t>
            </w:r>
            <w:r>
              <w:rPr>
                <w:rFonts w:ascii="Corbel" w:hAnsi="Corbel"/>
                <w:sz w:val="24"/>
                <w:szCs w:val="24"/>
              </w:rPr>
              <w:t xml:space="preserve">założeń </w:t>
            </w:r>
            <w:r w:rsidRPr="00627FE2">
              <w:rPr>
                <w:rFonts w:ascii="Corbel" w:hAnsi="Corbel"/>
                <w:sz w:val="24"/>
                <w:szCs w:val="24"/>
              </w:rPr>
              <w:t>neopozytywistów, (</w:t>
            </w:r>
            <w:r>
              <w:rPr>
                <w:rFonts w:ascii="Corbel" w:hAnsi="Corbel"/>
                <w:sz w:val="24"/>
                <w:szCs w:val="24"/>
              </w:rPr>
              <w:t xml:space="preserve">3 </w:t>
            </w:r>
            <w:r w:rsidRPr="00627FE2">
              <w:rPr>
                <w:rFonts w:ascii="Corbel" w:hAnsi="Corbel"/>
                <w:sz w:val="24"/>
                <w:szCs w:val="24"/>
              </w:rPr>
              <w:t>godz).</w:t>
            </w:r>
          </w:p>
          <w:p w14:paraId="18BE0558" w14:textId="4A5B54D2" w:rsidR="00627FE2" w:rsidRPr="00627FE2" w:rsidRDefault="00627FE2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Konwencjonalizm: rola poczucia harmonii i piękna w rozwoju nauki, wynoszenie teorii do rangi zasad, hipoteza P. Duhema, fakty naukowe a fakty surowe</w:t>
            </w:r>
            <w:r w:rsidR="003667D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(potoczne)</w:t>
            </w:r>
            <w:r w:rsidR="003667D1">
              <w:rPr>
                <w:rFonts w:ascii="Corbel" w:hAnsi="Corbel"/>
                <w:sz w:val="24"/>
                <w:szCs w:val="24"/>
              </w:rPr>
              <w:t xml:space="preserve"> (2godz)</w:t>
            </w:r>
          </w:p>
          <w:p w14:paraId="3D8CF459" w14:textId="4277D43A" w:rsidR="00627FE2" w:rsidRDefault="003667D1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>. K. R. Popper i jego koncepcja fallibilizmu, zmiana wymogu uzasadnień, trylemat Friesa, koncepcja zdań bazowych, zagadnienie uteoretyzowania obserwacji, problem kryterium demarkacji i indukcji, rola metafizyki,</w:t>
            </w:r>
            <w:r w:rsidR="00627FE2">
              <w:rPr>
                <w:rFonts w:ascii="Corbel" w:hAnsi="Corbel"/>
                <w:sz w:val="24"/>
                <w:szCs w:val="24"/>
              </w:rPr>
              <w:t xml:space="preserve"> reflektorowa teori</w:t>
            </w:r>
            <w:r>
              <w:rPr>
                <w:rFonts w:ascii="Corbel" w:hAnsi="Corbel"/>
                <w:sz w:val="24"/>
                <w:szCs w:val="24"/>
              </w:rPr>
              <w:t>a wiedzy, koncepcja 3 światów (3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godz).</w:t>
            </w:r>
          </w:p>
          <w:p w14:paraId="6CA7C1EF" w14:textId="76C23F48" w:rsidR="00627FE2" w:rsidRPr="00627FE2" w:rsidRDefault="003667D1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627FE2">
              <w:rPr>
                <w:rFonts w:ascii="Corbel" w:hAnsi="Corbel"/>
                <w:sz w:val="24"/>
                <w:szCs w:val="24"/>
              </w:rPr>
              <w:t>.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T. S. Kuhn i jego przewrót w filozofii nauk. Koncepcja paradygmatów. Niewspółmierność. Metodologia kontekstu odkrycia. Relatywizm. Koncepcja macierzy dyscyplinarnych, obiektywność wyb</w:t>
            </w:r>
            <w:r w:rsidR="00627FE2">
              <w:rPr>
                <w:rFonts w:ascii="Corbel" w:hAnsi="Corbel"/>
                <w:sz w:val="24"/>
                <w:szCs w:val="24"/>
              </w:rPr>
              <w:t>oru, rola wzorców w poznaniu (2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godz).</w:t>
            </w:r>
          </w:p>
          <w:p w14:paraId="6386C08A" w14:textId="356CCC13" w:rsidR="00627FE2" w:rsidRPr="00627FE2" w:rsidRDefault="003667D1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>. I. Lakatos jako reformator Poppera</w:t>
            </w:r>
            <w:r w:rsidR="00627FE2">
              <w:rPr>
                <w:rFonts w:ascii="Corbel" w:hAnsi="Corbel"/>
                <w:sz w:val="24"/>
                <w:szCs w:val="24"/>
              </w:rPr>
              <w:t xml:space="preserve"> i jego metodologia naukowych programów badawczych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>. Podstawowe kategorie racjonalnej rekonstrukcji nauk, heurystyczna rola metafizyki jako niezbywalnego elementu twardego rdzenia, (2 godz).</w:t>
            </w:r>
          </w:p>
          <w:p w14:paraId="43F8874D" w14:textId="785B03F9" w:rsidR="0085747A" w:rsidRPr="003667D1" w:rsidRDefault="003667D1" w:rsidP="003667D1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>. P. Feyerabend krytyka czystych faktów. Anarchizm metodologiczny. Pluralizm i tolerancja. Niektóre problemy z pogranicza filozofii społecznej i metodologii, (2 godz).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5395C1C8" w:rsidR="00E960BB" w:rsidRPr="00B169DF" w:rsidRDefault="003667D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Wykład problemowy + </w:t>
      </w:r>
      <w:r w:rsidRPr="003667D1">
        <w:rPr>
          <w:rFonts w:ascii="Corbel" w:hAnsi="Corbel"/>
          <w:i/>
          <w:smallCaps w:val="0"/>
          <w:szCs w:val="24"/>
        </w:rPr>
        <w:t>analiza tekstów z dyskusją</w:t>
      </w:r>
      <w:r>
        <w:rPr>
          <w:rFonts w:ascii="Corbel" w:hAnsi="Corbel"/>
          <w:i/>
          <w:smallCaps w:val="0"/>
          <w:szCs w:val="24"/>
        </w:rPr>
        <w:t>, projekt badawczy (esej zaliczeniowy)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562C16C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3667D1">
              <w:rPr>
                <w:rFonts w:ascii="Corbel" w:hAnsi="Corbel"/>
                <w:b w:val="0"/>
                <w:szCs w:val="24"/>
              </w:rPr>
              <w:t xml:space="preserve"> - EK_04</w:t>
            </w:r>
          </w:p>
        </w:tc>
        <w:tc>
          <w:tcPr>
            <w:tcW w:w="5528" w:type="dxa"/>
          </w:tcPr>
          <w:p w14:paraId="708C9AC7" w14:textId="64B0AB50" w:rsidR="0085747A" w:rsidRPr="003667D1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67D1">
              <w:rPr>
                <w:rFonts w:ascii="Corbel" w:hAnsi="Corbel"/>
                <w:b w:val="0"/>
                <w:szCs w:val="24"/>
              </w:rPr>
              <w:t>esej zaliczeniowy</w:t>
            </w:r>
          </w:p>
        </w:tc>
        <w:tc>
          <w:tcPr>
            <w:tcW w:w="2126" w:type="dxa"/>
          </w:tcPr>
          <w:p w14:paraId="5D1AC8C4" w14:textId="15A18DDB" w:rsidR="0085747A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16FFACDB" w:rsidR="0085747A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01, EK_03, EK_04</w:t>
            </w:r>
          </w:p>
        </w:tc>
        <w:tc>
          <w:tcPr>
            <w:tcW w:w="5528" w:type="dxa"/>
          </w:tcPr>
          <w:p w14:paraId="35E125A4" w14:textId="218113FD" w:rsidR="0085747A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dyskusje w trakcie zajęć połączone ze umiejętnością stosowania polecanej literatury przedmiotu</w:t>
            </w:r>
          </w:p>
        </w:tc>
        <w:tc>
          <w:tcPr>
            <w:tcW w:w="2126" w:type="dxa"/>
          </w:tcPr>
          <w:p w14:paraId="196DC76B" w14:textId="2EE0E313" w:rsidR="0085747A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06818324" w:rsidR="00923D7D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koniecznym zaliczenia przedmiotu jest obecność na przynajmniej 7 zajęciach oraz przygotowanie eseju dotyczącego  nauki</w:t>
            </w:r>
          </w:p>
          <w:p w14:paraId="3190A12B" w14:textId="77777777" w:rsidR="007D0C39" w:rsidRDefault="007D0C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41D59B" w14:textId="39D2BF5B" w:rsidR="003667D1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wystarczającym do otrzymania oceny:</w:t>
            </w:r>
          </w:p>
          <w:p w14:paraId="43786735" w14:textId="0D15B8DA" w:rsidR="003667D1" w:rsidRDefault="003667D1" w:rsidP="003667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67D1">
              <w:rPr>
                <w:rFonts w:ascii="Corbel" w:hAnsi="Corbel"/>
                <w:smallCaps w:val="0"/>
                <w:szCs w:val="24"/>
              </w:rPr>
              <w:t>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 xml:space="preserve"> obecność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(bierna) 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>na przynajmniej 7 zajęciach oraz przygotowanie eseju dotyczącego  nauki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ocenę przynajmniej 3</w:t>
            </w:r>
          </w:p>
          <w:p w14:paraId="5C648E80" w14:textId="53062464" w:rsidR="003667D1" w:rsidRPr="003667D1" w:rsidRDefault="003667D1" w:rsidP="003667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67D1">
              <w:rPr>
                <w:rFonts w:ascii="Corbel" w:hAnsi="Corbel"/>
                <w:smallCaps w:val="0"/>
                <w:szCs w:val="24"/>
              </w:rPr>
              <w:t>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 xml:space="preserve">jest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aktywna obecność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 xml:space="preserve"> na przynajmniej 7 zajęciach 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 xml:space="preserve">(student posługuje się terminologia przedmiotową w stopniu umiarkowanym, formułuje argumenty w oparciu o literaturę przedmiotu) 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>oraz przygotowanie eseju dotyczącego  nauki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ocenę 4</w:t>
            </w:r>
          </w:p>
          <w:p w14:paraId="2C4A11CB" w14:textId="6CF8FCF8" w:rsidR="0085747A" w:rsidRPr="00B169DF" w:rsidRDefault="003667D1" w:rsidP="007D0C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67D1">
              <w:rPr>
                <w:rFonts w:ascii="Corbel" w:hAnsi="Corbel"/>
                <w:smallCaps w:val="0"/>
                <w:szCs w:val="24"/>
              </w:rPr>
              <w:t>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aktywna</w:t>
            </w:r>
            <w:r w:rsidRPr="003667D1">
              <w:rPr>
                <w:rFonts w:ascii="Corbel" w:hAnsi="Corbel"/>
                <w:sz w:val="22"/>
                <w:szCs w:val="24"/>
              </w:rPr>
              <w:t xml:space="preserve"> 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>obecność na przynajmniej 7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 xml:space="preserve">tj. regularne uczestnictwo w dyskusjach,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formułowanie 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 xml:space="preserve">argumentów w dyskusji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oparciu o przeczytaną 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>literaturę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przedmiotu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 xml:space="preserve"> oraz przygotowanie eseju dotyczącego nauki na ocenę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 xml:space="preserve"> nie niższą niż 4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37F57271" w:rsidR="0085747A" w:rsidRPr="00B169DF" w:rsidRDefault="007D0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50C956F" w:rsidR="00C61DC5" w:rsidRPr="00B169DF" w:rsidRDefault="007D0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A39B4D1" w:rsidR="0085747A" w:rsidRPr="00B169DF" w:rsidRDefault="007D0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483C517" w:rsidR="0085747A" w:rsidRPr="00B169DF" w:rsidRDefault="007D0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2460329C" w14:textId="76C07B2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1422B63" w14:textId="77777777" w:rsidR="00742D80" w:rsidRDefault="00742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316C20" w14:textId="4A172235" w:rsidR="00742D80" w:rsidRPr="00742D80" w:rsidRDefault="00742D80" w:rsidP="00742D8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2D80">
              <w:rPr>
                <w:rFonts w:ascii="Corbel" w:hAnsi="Corbel"/>
                <w:b w:val="0"/>
                <w:szCs w:val="24"/>
              </w:rPr>
              <w:t xml:space="preserve">Chalmers,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Czym jest to co zwiemy nauką</w:t>
            </w:r>
            <w:r w:rsidRPr="00742D80">
              <w:rPr>
                <w:rFonts w:ascii="Corbel" w:hAnsi="Corbel"/>
                <w:b w:val="0"/>
                <w:szCs w:val="24"/>
              </w:rPr>
              <w:t xml:space="preserve">, Wrocław 1997. </w:t>
            </w:r>
          </w:p>
          <w:p w14:paraId="5F11F413" w14:textId="607B5AC7" w:rsidR="00742D80" w:rsidRDefault="00742D80" w:rsidP="00742D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2D80">
              <w:rPr>
                <w:rFonts w:ascii="Corbel" w:hAnsi="Corbel"/>
                <w:b w:val="0"/>
                <w:szCs w:val="24"/>
              </w:rPr>
              <w:t xml:space="preserve">K. R. Popper,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Logika odkrycia naukowego</w:t>
            </w:r>
            <w:r w:rsidRPr="00742D80">
              <w:rPr>
                <w:rFonts w:ascii="Corbel" w:hAnsi="Corbel"/>
                <w:b w:val="0"/>
                <w:szCs w:val="24"/>
              </w:rPr>
              <w:t>, W – wa 1977 (fragmenty)</w:t>
            </w:r>
          </w:p>
          <w:p w14:paraId="77566FE4" w14:textId="2122183E" w:rsidR="00742D80" w:rsidRDefault="00742D80" w:rsidP="00742D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2D80">
              <w:rPr>
                <w:rFonts w:ascii="Corbel" w:hAnsi="Corbel"/>
                <w:b w:val="0"/>
                <w:szCs w:val="24"/>
              </w:rPr>
              <w:t xml:space="preserve">L. Fleck,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Patrzeć, widzieć, wiedzieć</w:t>
            </w:r>
            <w:r>
              <w:rPr>
                <w:rFonts w:ascii="Corbel" w:hAnsi="Corbel"/>
                <w:b w:val="0"/>
                <w:szCs w:val="24"/>
              </w:rPr>
              <w:t>, Problemy nr 2, s</w:t>
            </w:r>
            <w:r w:rsidRPr="00742D80">
              <w:rPr>
                <w:rFonts w:ascii="Corbel" w:hAnsi="Corbel"/>
                <w:b w:val="0"/>
                <w:szCs w:val="24"/>
              </w:rPr>
              <w:t>. 74 – 84.</w:t>
            </w:r>
          </w:p>
          <w:p w14:paraId="7227B5CD" w14:textId="438E0057" w:rsidR="00742D80" w:rsidRPr="00742D80" w:rsidRDefault="00742D80" w:rsidP="00742D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K. Jodkowski, Jak powstają teorie naukowe?, „Akcent” 1(15) 1984, s. 154-164.</w:t>
            </w:r>
          </w:p>
          <w:p w14:paraId="3157E89B" w14:textId="56FC33E8" w:rsidR="00742D80" w:rsidRPr="00B169DF" w:rsidRDefault="00742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35CD8B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F1CB54" w14:textId="461ED7C8" w:rsidR="007D0C39" w:rsidRPr="00742D80" w:rsidRDefault="007D0C39" w:rsidP="007D0C3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42D80">
              <w:rPr>
                <w:rFonts w:ascii="Corbel" w:hAnsi="Corbel"/>
                <w:b w:val="0"/>
                <w:szCs w:val="24"/>
              </w:rPr>
              <w:lastRenderedPageBreak/>
              <w:t>Grobler A., Metodologia nauk, Aureus, Znak 2006 (fragmenty)</w:t>
            </w:r>
          </w:p>
          <w:p w14:paraId="7E64F24C" w14:textId="77777777" w:rsidR="00742D80" w:rsidRDefault="007D0C39" w:rsidP="007D0C3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42D80">
              <w:rPr>
                <w:rFonts w:ascii="Corbel" w:hAnsi="Corbel"/>
                <w:b w:val="0"/>
                <w:szCs w:val="24"/>
              </w:rPr>
              <w:t xml:space="preserve">W. Sady,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Spór o racjonalność naukową. Od Poincare’ ego do Laudana</w:t>
            </w:r>
            <w:r w:rsidRPr="00742D80">
              <w:rPr>
                <w:rFonts w:ascii="Corbel" w:hAnsi="Corbel"/>
                <w:b w:val="0"/>
                <w:szCs w:val="24"/>
              </w:rPr>
              <w:t>, Wrocław 2000.</w:t>
            </w:r>
            <w:r w:rsidRPr="00742D8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</w:t>
            </w:r>
            <w:r w:rsidRPr="00742D80">
              <w:rPr>
                <w:rFonts w:ascii="Corbel" w:hAnsi="Corbel"/>
                <w:b w:val="0"/>
                <w:szCs w:val="24"/>
              </w:rPr>
              <w:t>(fragmenty)</w:t>
            </w:r>
          </w:p>
          <w:p w14:paraId="0D8CF9D3" w14:textId="7BA1847F" w:rsidR="007D0C39" w:rsidRPr="00742D80" w:rsidRDefault="007D0C39" w:rsidP="007D0C3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D0C39">
              <w:rPr>
                <w:rFonts w:ascii="Corbel" w:hAnsi="Corbel"/>
                <w:szCs w:val="24"/>
              </w:rPr>
              <w:t xml:space="preserve"> </w:t>
            </w:r>
            <w:r w:rsidRPr="00742D80">
              <w:rPr>
                <w:rFonts w:ascii="Corbel" w:hAnsi="Corbel"/>
                <w:b w:val="0"/>
                <w:szCs w:val="24"/>
              </w:rPr>
              <w:t xml:space="preserve">K. Jodkowski,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Wspólnoty uczonych, paradygmaty i rewolucje naukowe</w:t>
            </w:r>
            <w:r w:rsidRPr="00742D80">
              <w:rPr>
                <w:rFonts w:ascii="Corbel" w:hAnsi="Corbel"/>
                <w:b w:val="0"/>
                <w:szCs w:val="24"/>
              </w:rPr>
              <w:t>, Lublin 1990.</w:t>
            </w:r>
            <w:r w:rsidRPr="00742D8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</w:t>
            </w:r>
            <w:r w:rsidRPr="00742D80">
              <w:rPr>
                <w:rFonts w:ascii="Corbel" w:hAnsi="Corbel"/>
                <w:b w:val="0"/>
                <w:szCs w:val="24"/>
              </w:rPr>
              <w:t>(fragmenty)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A556E" w14:textId="77777777" w:rsidR="00FE08B4" w:rsidRDefault="00FE08B4" w:rsidP="00C16ABF">
      <w:pPr>
        <w:spacing w:after="0" w:line="240" w:lineRule="auto"/>
      </w:pPr>
      <w:r>
        <w:separator/>
      </w:r>
    </w:p>
  </w:endnote>
  <w:endnote w:type="continuationSeparator" w:id="0">
    <w:p w14:paraId="03523DEF" w14:textId="77777777" w:rsidR="00FE08B4" w:rsidRDefault="00FE08B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F2AA9" w14:textId="77777777" w:rsidR="00FE08B4" w:rsidRDefault="00FE08B4" w:rsidP="00C16ABF">
      <w:pPr>
        <w:spacing w:after="0" w:line="240" w:lineRule="auto"/>
      </w:pPr>
      <w:r>
        <w:separator/>
      </w:r>
    </w:p>
  </w:footnote>
  <w:footnote w:type="continuationSeparator" w:id="0">
    <w:p w14:paraId="28DA0132" w14:textId="77777777" w:rsidR="00FE08B4" w:rsidRDefault="00FE08B4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46F8"/>
    <w:multiLevelType w:val="hybridMultilevel"/>
    <w:tmpl w:val="8D48AE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401C66"/>
    <w:multiLevelType w:val="hybridMultilevel"/>
    <w:tmpl w:val="74020FE2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4B5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5E4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67D1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7CA4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60E9"/>
    <w:rsid w:val="00511744"/>
    <w:rsid w:val="00513B6F"/>
    <w:rsid w:val="00517C63"/>
    <w:rsid w:val="005363C4"/>
    <w:rsid w:val="00536BDE"/>
    <w:rsid w:val="00543ACC"/>
    <w:rsid w:val="0056696D"/>
    <w:rsid w:val="0059484D"/>
    <w:rsid w:val="00597D39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27FE2"/>
    <w:rsid w:val="00647FA8"/>
    <w:rsid w:val="00650C5F"/>
    <w:rsid w:val="00654934"/>
    <w:rsid w:val="006620D9"/>
    <w:rsid w:val="00671958"/>
    <w:rsid w:val="00675843"/>
    <w:rsid w:val="00696477"/>
    <w:rsid w:val="006A24E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D80"/>
    <w:rsid w:val="00745302"/>
    <w:rsid w:val="007461D6"/>
    <w:rsid w:val="00746EC8"/>
    <w:rsid w:val="00763BF1"/>
    <w:rsid w:val="00766FD4"/>
    <w:rsid w:val="0078168C"/>
    <w:rsid w:val="00787C2A"/>
    <w:rsid w:val="00790E27"/>
    <w:rsid w:val="0079529A"/>
    <w:rsid w:val="00796FE8"/>
    <w:rsid w:val="007A4022"/>
    <w:rsid w:val="007A6E6E"/>
    <w:rsid w:val="007C3299"/>
    <w:rsid w:val="007C3BCC"/>
    <w:rsid w:val="007C4546"/>
    <w:rsid w:val="007D0C39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4D1D"/>
    <w:rsid w:val="008E64F4"/>
    <w:rsid w:val="008F12C9"/>
    <w:rsid w:val="008F6E29"/>
    <w:rsid w:val="00904E31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40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2C4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379B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1C5E"/>
    <w:rsid w:val="00F83B28"/>
    <w:rsid w:val="00F974DA"/>
    <w:rsid w:val="00FA46E5"/>
    <w:rsid w:val="00FB7DBA"/>
    <w:rsid w:val="00FC1C25"/>
    <w:rsid w:val="00FC3F45"/>
    <w:rsid w:val="00FD503F"/>
    <w:rsid w:val="00FD7589"/>
    <w:rsid w:val="00FE08B4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3383C-CE4A-40EE-8FAA-24795B32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1</Pages>
  <Words>1017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10</cp:revision>
  <cp:lastPrinted>2019-02-06T12:12:00Z</cp:lastPrinted>
  <dcterms:created xsi:type="dcterms:W3CDTF">2025-01-25T21:57:00Z</dcterms:created>
  <dcterms:modified xsi:type="dcterms:W3CDTF">2025-03-07T11:40:00Z</dcterms:modified>
</cp:coreProperties>
</file>